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Адрес:</w:t>
      </w:r>
      <w:r w:rsidDel="00000000" w:rsidR="00000000" w:rsidRPr="00000000">
        <w:rPr>
          <w:rtl w:val="0"/>
        </w:rPr>
        <w:t xml:space="preserve"> г. Москва, Нижний Кисловский переулок 5с1 (подъезд №1).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Поддержка в telegram: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@SkyCapitalBot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Электронная почта:</w:t>
      </w:r>
      <w:r w:rsidDel="00000000" w:rsidR="00000000" w:rsidRPr="00000000">
        <w:rPr>
          <w:rtl w:val="0"/>
        </w:rPr>
        <w:t xml:space="preserve"> support@sky-capital.org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.me/SkyCapitalB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